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D7DC" w14:textId="13BCB959" w:rsidR="00757B8A" w:rsidRPr="0066798B" w:rsidRDefault="00757B8A" w:rsidP="00757B8A">
      <w:pPr>
        <w:rPr>
          <w:rFonts w:ascii="Arial Black" w:hAnsi="Arial Black"/>
          <w:b/>
          <w:sz w:val="22"/>
          <w:u w:val="single"/>
        </w:rPr>
      </w:pPr>
      <w:r w:rsidRPr="0066798B">
        <w:rPr>
          <w:rFonts w:ascii="Arial Black" w:hAnsi="Arial Black"/>
          <w:noProof/>
          <w:sz w:val="22"/>
        </w:rPr>
        <w:drawing>
          <wp:anchor distT="0" distB="0" distL="114300" distR="114300" simplePos="0" relativeHeight="251658240" behindDoc="1" locked="0" layoutInCell="1" allowOverlap="1" wp14:anchorId="2BBABBC8" wp14:editId="2DB905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23210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425" y="21367"/>
                <wp:lineTo x="214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SD LOGO COLOR -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98B">
        <w:rPr>
          <w:rFonts w:ascii="Arial Black" w:hAnsi="Arial Black"/>
          <w:b/>
          <w:sz w:val="22"/>
          <w:u w:val="single"/>
        </w:rPr>
        <w:t>MEDIA ADVISORY</w:t>
      </w:r>
    </w:p>
    <w:p w14:paraId="5191E81D" w14:textId="731D75B8" w:rsidR="00757B8A" w:rsidRPr="0066798B" w:rsidRDefault="005D1725" w:rsidP="00757B8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Corrine Folmer</w:t>
      </w:r>
      <w:r w:rsidR="00757B8A" w:rsidRPr="0066798B">
        <w:rPr>
          <w:rFonts w:ascii="Arial" w:hAnsi="Arial" w:cs="Arial"/>
          <w:bCs/>
          <w:sz w:val="22"/>
        </w:rPr>
        <w:t>, Ed.D., Superintendent</w:t>
      </w:r>
    </w:p>
    <w:p w14:paraId="65828E87" w14:textId="54A6AFA1" w:rsidR="00757B8A" w:rsidRPr="0066798B" w:rsidRDefault="00757B8A" w:rsidP="00757B8A">
      <w:pPr>
        <w:rPr>
          <w:rFonts w:ascii="Arial" w:hAnsi="Arial" w:cs="Arial"/>
          <w:bCs/>
          <w:sz w:val="22"/>
        </w:rPr>
      </w:pPr>
      <w:r w:rsidRPr="0066798B">
        <w:rPr>
          <w:rFonts w:ascii="Arial" w:hAnsi="Arial" w:cs="Arial"/>
          <w:bCs/>
          <w:sz w:val="22"/>
        </w:rPr>
        <w:t>1450 Herndon, Clovis, CA 93611-0599</w:t>
      </w:r>
      <w:r w:rsidRPr="0066798B">
        <w:rPr>
          <w:rFonts w:ascii="Arial" w:hAnsi="Arial" w:cs="Arial"/>
          <w:sz w:val="22"/>
        </w:rPr>
        <w:br/>
      </w:r>
      <w:r w:rsidRPr="0066798B">
        <w:rPr>
          <w:rFonts w:ascii="Arial" w:hAnsi="Arial" w:cs="Arial"/>
          <w:bCs/>
          <w:sz w:val="22"/>
        </w:rPr>
        <w:t xml:space="preserve">(559) 327-9000 </w:t>
      </w:r>
    </w:p>
    <w:p w14:paraId="5CA2C3C2" w14:textId="3589F820" w:rsidR="00757B8A" w:rsidRPr="0066798B" w:rsidRDefault="00757B8A" w:rsidP="00757B8A">
      <w:pPr>
        <w:rPr>
          <w:rFonts w:ascii="Arial Black" w:hAnsi="Arial Black"/>
          <w:sz w:val="22"/>
        </w:rPr>
      </w:pPr>
    </w:p>
    <w:p w14:paraId="189E2385" w14:textId="77777777" w:rsidR="00B3794F" w:rsidRPr="00B3794F" w:rsidRDefault="00B3794F" w:rsidP="00B3794F">
      <w:pPr>
        <w:rPr>
          <w:rFonts w:ascii="Arial Black" w:hAnsi="Arial Black"/>
          <w:b/>
          <w:bCs/>
          <w:sz w:val="22"/>
        </w:rPr>
      </w:pPr>
      <w:r w:rsidRPr="00B3794F">
        <w:rPr>
          <w:rFonts w:ascii="Arial Black" w:hAnsi="Arial Black"/>
          <w:b/>
          <w:bCs/>
          <w:sz w:val="22"/>
        </w:rPr>
        <w:t>Sept. 30, 2024</w:t>
      </w:r>
    </w:p>
    <w:p w14:paraId="15A4E606" w14:textId="5BCE316F" w:rsidR="00757B8A" w:rsidRPr="0066798B" w:rsidRDefault="00757B8A" w:rsidP="00757B8A">
      <w:pPr>
        <w:rPr>
          <w:rFonts w:ascii="Arial Black" w:hAnsi="Arial Black"/>
          <w:b/>
          <w:bCs/>
          <w:sz w:val="22"/>
        </w:rPr>
      </w:pPr>
      <w:r w:rsidRPr="0066798B">
        <w:rPr>
          <w:rFonts w:ascii="Arial Black" w:hAnsi="Arial Black"/>
          <w:b/>
          <w:bCs/>
          <w:sz w:val="22"/>
        </w:rPr>
        <w:t>For Immediate Release</w:t>
      </w:r>
    </w:p>
    <w:p w14:paraId="72192568" w14:textId="728DB066" w:rsidR="00757B8A" w:rsidRPr="0066798B" w:rsidRDefault="00757B8A" w:rsidP="00757B8A">
      <w:pPr>
        <w:rPr>
          <w:rFonts w:ascii="Arial" w:eastAsia="Arial Unicode MS" w:hAnsi="Arial" w:cs="Arial"/>
          <w:bCs/>
          <w:sz w:val="22"/>
        </w:rPr>
      </w:pPr>
      <w:r w:rsidRPr="0066798B">
        <w:rPr>
          <w:rFonts w:ascii="Arial" w:eastAsia="Arial Unicode MS" w:hAnsi="Arial" w:cs="Arial"/>
          <w:bCs/>
          <w:sz w:val="22"/>
        </w:rPr>
        <w:t xml:space="preserve">Contact: Chief Communication Officer Kelly Avants, APR </w:t>
      </w:r>
      <w:r w:rsidRPr="0066798B">
        <w:rPr>
          <w:rFonts w:ascii="Arial" w:eastAsia="Arial Unicode MS" w:hAnsi="Arial" w:cs="Arial"/>
          <w:sz w:val="22"/>
        </w:rPr>
        <w:br/>
      </w:r>
      <w:r w:rsidRPr="0066798B">
        <w:rPr>
          <w:rFonts w:ascii="Arial" w:eastAsia="Arial Unicode MS" w:hAnsi="Arial" w:cs="Arial"/>
          <w:bCs/>
          <w:sz w:val="22"/>
        </w:rPr>
        <w:t>Phone: 559-327-</w:t>
      </w:r>
      <w:proofErr w:type="gramStart"/>
      <w:r w:rsidRPr="0066798B">
        <w:rPr>
          <w:rFonts w:ascii="Arial" w:eastAsia="Arial Unicode MS" w:hAnsi="Arial" w:cs="Arial"/>
          <w:bCs/>
          <w:sz w:val="22"/>
        </w:rPr>
        <w:t xml:space="preserve">9092  </w:t>
      </w:r>
      <w:r w:rsidR="002F0ECD">
        <w:rPr>
          <w:rFonts w:ascii="Arial" w:eastAsia="Arial Unicode MS" w:hAnsi="Arial" w:cs="Arial"/>
          <w:bCs/>
          <w:sz w:val="22"/>
        </w:rPr>
        <w:tab/>
      </w:r>
      <w:proofErr w:type="gramEnd"/>
      <w:r w:rsidRPr="0066798B">
        <w:rPr>
          <w:rFonts w:ascii="Arial" w:eastAsia="Arial Unicode MS" w:hAnsi="Arial" w:cs="Arial"/>
          <w:bCs/>
          <w:sz w:val="22"/>
        </w:rPr>
        <w:t xml:space="preserve">Email: </w:t>
      </w:r>
      <w:r w:rsidRPr="0066798B">
        <w:rPr>
          <w:rFonts w:ascii="Arial" w:eastAsia="Arial Unicode MS" w:hAnsi="Arial" w:cs="Arial"/>
          <w:sz w:val="22"/>
        </w:rPr>
        <w:t>kellyavants@cusd.com</w:t>
      </w:r>
    </w:p>
    <w:p w14:paraId="49BCED95" w14:textId="2BE34D7D" w:rsidR="00757B8A" w:rsidRDefault="00757B8A" w:rsidP="00757B8A">
      <w:pPr>
        <w:jc w:val="center"/>
        <w:rPr>
          <w:b/>
        </w:rPr>
      </w:pPr>
    </w:p>
    <w:p w14:paraId="16CF6B6D" w14:textId="2AA5462B" w:rsidR="000A542D" w:rsidRDefault="000A542D" w:rsidP="00757B8A">
      <w:pPr>
        <w:jc w:val="center"/>
        <w:rPr>
          <w:b/>
        </w:rPr>
      </w:pPr>
    </w:p>
    <w:p w14:paraId="697E7653" w14:textId="77777777" w:rsidR="00B3794F" w:rsidRDefault="00B3794F" w:rsidP="00B3794F">
      <w:pPr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Clovis </w:t>
      </w:r>
      <w:proofErr w:type="spellStart"/>
      <w:r>
        <w:rPr>
          <w:rFonts w:ascii="Arial" w:hAnsi="Arial" w:cs="Arial"/>
          <w:b/>
          <w:bCs/>
          <w:color w:val="000000"/>
          <w:sz w:val="40"/>
          <w:szCs w:val="40"/>
        </w:rPr>
        <w:t>Unified’s</w:t>
      </w:r>
      <w:proofErr w:type="spellEnd"/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State of the District is Oct. 3</w:t>
      </w:r>
    </w:p>
    <w:p w14:paraId="338E2F09" w14:textId="77777777" w:rsidR="00B3794F" w:rsidRDefault="00B3794F" w:rsidP="00B3794F">
      <w:pPr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i/>
          <w:iCs/>
          <w:color w:val="000000"/>
          <w:sz w:val="40"/>
          <w:szCs w:val="40"/>
        </w:rPr>
        <w:t>Superintendent to give update, discuss goals for the year</w:t>
      </w:r>
    </w:p>
    <w:p w14:paraId="70AF40C9" w14:textId="77777777" w:rsidR="00B3794F" w:rsidRDefault="00B3794F" w:rsidP="00B3794F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E555B07" w14:textId="77777777" w:rsidR="00B3794F" w:rsidRDefault="00B3794F" w:rsidP="00B3794F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Clovis Unified Superintendent Corrine Folmer, Ed.D., will give her State of the District address Oct. 3 at the annual Superintendent’s Breakfast hosted by the Foundation for Clovis Schools. Folmer, herself a Clovis Unified graduate and educator, will highlight achievements of Clovis Unified from the 2023-24 school year and discuss the work being done to foster further academic success for students this year.</w:t>
      </w:r>
    </w:p>
    <w:p w14:paraId="7B91E6B1" w14:textId="77777777" w:rsidR="00B3794F" w:rsidRDefault="00B3794F" w:rsidP="00B3794F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Several schools among the district’s 53 campuses will be represented by student groups during the morning. They include musicians with the Clovis West High School Percussion; performers with Clovis East High School’s choir; students from Garfield Elementary’s Deaf and Hard of Hearing program; students with the district’s Air Force JROTC; and Inter-School Council leadership students from each of the district’s high schools participating throughout the morning.</w:t>
      </w:r>
    </w:p>
    <w:p w14:paraId="274C1BA0" w14:textId="77777777" w:rsidR="00B3794F" w:rsidRDefault="00B3794F" w:rsidP="00B3794F">
      <w:pPr>
        <w:ind w:firstLine="43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More than 550 business and community leaders are expected to attend the program at the Clovis Veterans Memorial Building. Doors open at 7 a.m., breakfast begins at 7:15 a.m., and the program will be from 7:30 to 9 a.m.</w:t>
      </w:r>
    </w:p>
    <w:p w14:paraId="2DCC7E67" w14:textId="77777777" w:rsidR="00B3794F" w:rsidRDefault="00B3794F" w:rsidP="00B3794F">
      <w:pPr>
        <w:ind w:firstLine="43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Proceeds benefit student scholarships and educational programs funded by the Foundation for Clovis Schools. (Details: FoundationForClovisSchools.com)</w:t>
      </w:r>
    </w:p>
    <w:p w14:paraId="1919EE84" w14:textId="77777777" w:rsidR="00B3794F" w:rsidRDefault="00B3794F" w:rsidP="00B3794F">
      <w:pPr>
        <w:ind w:firstLine="43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“Clovis Unified receives the lowest state funding dollars per student in Fresno County, and that motivates our board’s efforts to provide support,” said Foundation for Clovis Schools Chair Michael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Fennacy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“We are dedicated to helping Clovis Unified students and educators pursue innovative learning, and we are very grateful to our business partners, sponsors and alumni who join us in these efforts.”</w:t>
      </w:r>
    </w:p>
    <w:p w14:paraId="12E0012B" w14:textId="77777777" w:rsidR="00B3794F" w:rsidRDefault="00B3794F" w:rsidP="00B3794F">
      <w:pPr>
        <w:ind w:firstLine="432"/>
        <w:rPr>
          <w:rFonts w:ascii="Arial" w:hAnsi="Arial" w:cs="Arial"/>
          <w:color w:val="000000"/>
          <w:sz w:val="22"/>
          <w:szCs w:val="22"/>
        </w:rPr>
      </w:pPr>
    </w:p>
    <w:p w14:paraId="36997F7A" w14:textId="77777777" w:rsidR="00B3794F" w:rsidRDefault="00B3794F" w:rsidP="00B3794F">
      <w:pPr>
        <w:ind w:firstLine="43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9BC2F48" w14:textId="77777777" w:rsidR="00B3794F" w:rsidRDefault="00B3794F" w:rsidP="00B3794F">
      <w:pPr>
        <w:ind w:firstLine="4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WHAT:</w:t>
      </w:r>
      <w:r>
        <w:rPr>
          <w:rFonts w:ascii="Arial" w:hAnsi="Arial" w:cs="Arial"/>
          <w:color w:val="000000"/>
          <w:sz w:val="22"/>
          <w:szCs w:val="22"/>
        </w:rPr>
        <w:t xml:space="preserve">                        </w:t>
      </w:r>
      <w:r>
        <w:rPr>
          <w:rFonts w:ascii="Arial" w:hAnsi="Arial" w:cs="Arial"/>
          <w:b/>
          <w:bCs/>
          <w:color w:val="000000"/>
          <w:sz w:val="22"/>
          <w:szCs w:val="22"/>
        </w:rPr>
        <w:t>Clovis Unified School District 2024 Superintendent’s Breakfast</w:t>
      </w:r>
    </w:p>
    <w:p w14:paraId="036EAD55" w14:textId="77777777" w:rsidR="00B3794F" w:rsidRDefault="00B3794F" w:rsidP="00B3794F">
      <w:pPr>
        <w:ind w:firstLine="4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                               Sponsored by the Foundation for Clovis Schools</w:t>
      </w:r>
    </w:p>
    <w:p w14:paraId="47FC56FE" w14:textId="77777777" w:rsidR="00B3794F" w:rsidRDefault="00B3794F" w:rsidP="00B3794F">
      <w:pPr>
        <w:ind w:firstLine="4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6A22232" w14:textId="77777777" w:rsidR="00B3794F" w:rsidRDefault="00B3794F" w:rsidP="00B3794F">
      <w:pPr>
        <w:ind w:firstLine="4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WHERE: </w:t>
      </w:r>
      <w:r>
        <w:rPr>
          <w:rFonts w:ascii="Arial" w:hAnsi="Arial" w:cs="Arial"/>
          <w:color w:val="000000"/>
          <w:sz w:val="22"/>
          <w:szCs w:val="22"/>
        </w:rPr>
        <w:t>                    Clovis Veterans Memorial Building, 808 Fourth St., Clovis</w:t>
      </w:r>
    </w:p>
    <w:p w14:paraId="05069C6D" w14:textId="77777777" w:rsidR="00B3794F" w:rsidRDefault="00B3794F" w:rsidP="00B3794F">
      <w:pPr>
        <w:ind w:firstLine="4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9ABC747" w14:textId="77777777" w:rsidR="00B3794F" w:rsidRDefault="00B3794F" w:rsidP="00B3794F">
      <w:pPr>
        <w:ind w:firstLine="4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WHEN: </w:t>
      </w:r>
      <w:r>
        <w:rPr>
          <w:rFonts w:ascii="Arial" w:hAnsi="Arial" w:cs="Arial"/>
          <w:color w:val="000000"/>
          <w:sz w:val="22"/>
          <w:szCs w:val="22"/>
        </w:rPr>
        <w:t>                      Thursday, Oct. 3, from 7 to 9 a.m.</w:t>
      </w:r>
    </w:p>
    <w:p w14:paraId="7E08EC25" w14:textId="77777777" w:rsidR="00B3794F" w:rsidRDefault="00B3794F" w:rsidP="00B3794F">
      <w:pPr>
        <w:ind w:firstLine="432"/>
        <w:jc w:val="both"/>
        <w:rPr>
          <w:rFonts w:ascii="Arial" w:hAnsi="Arial" w:cs="Arial"/>
          <w:color w:val="000000"/>
          <w:sz w:val="22"/>
          <w:szCs w:val="22"/>
        </w:rPr>
      </w:pPr>
    </w:p>
    <w:p w14:paraId="37584339" w14:textId="77777777" w:rsidR="00B3794F" w:rsidRDefault="00B3794F" w:rsidP="00B3794F">
      <w:pPr>
        <w:ind w:firstLine="4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CONTACT:                 </w:t>
      </w:r>
      <w:r>
        <w:rPr>
          <w:rFonts w:ascii="Arial" w:hAnsi="Arial" w:cs="Arial"/>
          <w:color w:val="000000"/>
          <w:sz w:val="22"/>
          <w:szCs w:val="22"/>
        </w:rPr>
        <w:t>Kelly Avants, CUSD Chief Communications Officer, 559.217-5138</w:t>
      </w:r>
    </w:p>
    <w:p w14:paraId="5017BE3E" w14:textId="77777777" w:rsidR="00B3794F" w:rsidRDefault="00B3794F" w:rsidP="00B3794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</w:t>
      </w:r>
    </w:p>
    <w:p w14:paraId="39EA36E0" w14:textId="77777777" w:rsidR="00B3794F" w:rsidRDefault="00B3794F" w:rsidP="00B3794F">
      <w:pPr>
        <w:ind w:firstLine="432"/>
        <w:rPr>
          <w:rFonts w:ascii="Arial" w:hAnsi="Arial" w:cs="Arial"/>
          <w:color w:val="000000"/>
          <w:sz w:val="22"/>
          <w:szCs w:val="22"/>
        </w:rPr>
      </w:pPr>
    </w:p>
    <w:p w14:paraId="69480DDB" w14:textId="77777777" w:rsidR="00B3794F" w:rsidRDefault="00B3794F" w:rsidP="00B3794F">
      <w:pPr>
        <w:ind w:firstLine="4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THANK YOU TO THE 2024 STATE OF THE DISTRICT BREAKFAST SPONSORS</w:t>
      </w:r>
    </w:p>
    <w:p w14:paraId="0C488CA3" w14:textId="77777777" w:rsidR="00B3794F" w:rsidRDefault="00B3794F" w:rsidP="00B3794F">
      <w:pPr>
        <w:ind w:firstLine="43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Superintendent’s Circle Sponsors:</w:t>
      </w:r>
    </w:p>
    <w:p w14:paraId="56480947" w14:textId="77777777" w:rsidR="00B3794F" w:rsidRDefault="00B3794F" w:rsidP="00B3794F">
      <w:pPr>
        <w:ind w:firstLine="43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Cook Family; Educational Employees Credit Union; Mark Wilson Construction; PBK Architects; Producers Dairy.</w:t>
      </w:r>
    </w:p>
    <w:p w14:paraId="2498CE3F" w14:textId="77777777" w:rsidR="00B3794F" w:rsidRDefault="00B3794F" w:rsidP="00B3794F">
      <w:pPr>
        <w:ind w:firstLine="432"/>
        <w:rPr>
          <w:rFonts w:ascii="Arial" w:hAnsi="Arial" w:cs="Arial"/>
          <w:color w:val="000000"/>
          <w:sz w:val="22"/>
          <w:szCs w:val="22"/>
        </w:rPr>
      </w:pPr>
    </w:p>
    <w:p w14:paraId="152D1E7B" w14:textId="77777777" w:rsidR="00B3794F" w:rsidRDefault="00B3794F" w:rsidP="00B3794F">
      <w:pPr>
        <w:ind w:firstLine="43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Premier Sponsors:</w:t>
      </w:r>
    </w:p>
    <w:p w14:paraId="7EF7151E" w14:textId="77777777" w:rsidR="00B3794F" w:rsidRDefault="00B3794F" w:rsidP="00B3794F">
      <w:pPr>
        <w:ind w:firstLine="43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Blair, Church &amp; Flynn; Bush Construction; California Health Sciences University; CENCAL Services; Clovis Community College; Community West Bank; Darden Architects; Durham Construction; F3 Law; Harris Construction; High Performance Academy; Lozano Smith Attorneys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Law; NRG Incentives; Precision Civil Engineering; Sonitrol Security; Southland Industries; Spencer Enterprises; TETER; Vie-Del Company; WCP Developers;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Westech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Systems LLC.</w:t>
      </w:r>
    </w:p>
    <w:p w14:paraId="67F22831" w14:textId="77777777" w:rsidR="00B3794F" w:rsidRDefault="00B3794F" w:rsidP="00B3794F">
      <w:pPr>
        <w:ind w:firstLine="432"/>
        <w:rPr>
          <w:rFonts w:ascii="Arial" w:hAnsi="Arial" w:cs="Arial"/>
          <w:color w:val="000000"/>
          <w:sz w:val="22"/>
          <w:szCs w:val="22"/>
        </w:rPr>
      </w:pPr>
    </w:p>
    <w:p w14:paraId="4FFCC939" w14:textId="77777777" w:rsidR="00B3794F" w:rsidRDefault="00B3794F" w:rsidP="00B3794F">
      <w:pPr>
        <w:ind w:firstLine="43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Contributing Sponsors:</w:t>
      </w:r>
    </w:p>
    <w:p w14:paraId="2FC07F5A" w14:textId="77777777" w:rsidR="00B3794F" w:rsidRDefault="00B3794F" w:rsidP="00B3794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AstroTurf Corporation;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Keygent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LLC; The KYA Group; Lawrence Engineering Group; Light &amp; Sound Solutions; Net Positive Consulting Engineers; The Princeton Review | Tutor.com; Quiring General, LLC; Wawona Frozen Foods.</w:t>
      </w:r>
    </w:p>
    <w:p w14:paraId="2E6CBCD2" w14:textId="77777777" w:rsidR="00E22EDE" w:rsidRPr="003D7CBD" w:rsidRDefault="00E22EDE" w:rsidP="00DE7B5B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</w:rPr>
      </w:pPr>
    </w:p>
    <w:p w14:paraId="6DD342D9" w14:textId="5EFB7694" w:rsidR="00757B8A" w:rsidRPr="003D7CBD" w:rsidRDefault="00757B8A" w:rsidP="00757B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D7CBD">
        <w:rPr>
          <w:rFonts w:asciiTheme="minorHAnsi" w:eastAsia="Calibri" w:hAnsiTheme="minorHAnsi" w:cstheme="minorHAnsi"/>
          <w:b/>
        </w:rPr>
        <w:t>+++</w:t>
      </w:r>
    </w:p>
    <w:sectPr w:rsidR="00757B8A" w:rsidRPr="003D7CBD" w:rsidSect="006B2D73">
      <w:footerReference w:type="even" r:id="rId8"/>
      <w:footerReference w:type="default" r:id="rId9"/>
      <w:pgSz w:w="12240" w:h="15840"/>
      <w:pgMar w:top="720" w:right="810" w:bottom="360" w:left="81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9195E" w14:textId="77777777" w:rsidR="007B27F2" w:rsidRDefault="00EE6071">
      <w:r>
        <w:separator/>
      </w:r>
    </w:p>
  </w:endnote>
  <w:endnote w:type="continuationSeparator" w:id="0">
    <w:p w14:paraId="3FE63D34" w14:textId="77777777" w:rsidR="007B27F2" w:rsidRDefault="00EE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6D93" w14:textId="77777777" w:rsidR="005D1725" w:rsidRDefault="002F0ECD" w:rsidP="00C612D9">
    <w:pPr>
      <w:pStyle w:val="Footer"/>
      <w:framePr w:wrap="around" w:vAnchor="text" w:hAnchor="margin" w:xAlign="center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14:paraId="4DB77C57" w14:textId="77777777" w:rsidR="005D1725" w:rsidRDefault="005D1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E27E" w14:textId="77777777" w:rsidR="005D1725" w:rsidRDefault="002F0ECD" w:rsidP="00C612D9">
    <w:pPr>
      <w:pStyle w:val="Footer"/>
      <w:framePr w:wrap="around" w:vAnchor="text" w:hAnchor="margin" w:xAlign="center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>
      <w:rPr>
        <w:rStyle w:val="PageNumber"/>
        <w:rFonts w:eastAsia="Calibri"/>
        <w:noProof/>
      </w:rPr>
      <w:t>2</w:t>
    </w:r>
    <w:r>
      <w:rPr>
        <w:rStyle w:val="PageNumber"/>
        <w:rFonts w:eastAsia="Calibri"/>
      </w:rPr>
      <w:fldChar w:fldCharType="end"/>
    </w:r>
  </w:p>
  <w:p w14:paraId="37B5D47D" w14:textId="77777777" w:rsidR="005D1725" w:rsidRDefault="005D1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C3915" w14:textId="77777777" w:rsidR="007B27F2" w:rsidRDefault="00EE6071">
      <w:r>
        <w:separator/>
      </w:r>
    </w:p>
  </w:footnote>
  <w:footnote w:type="continuationSeparator" w:id="0">
    <w:p w14:paraId="0FD4355A" w14:textId="77777777" w:rsidR="007B27F2" w:rsidRDefault="00EE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6E19"/>
    <w:multiLevelType w:val="hybridMultilevel"/>
    <w:tmpl w:val="194E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3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8A"/>
    <w:rsid w:val="0006171C"/>
    <w:rsid w:val="000A055A"/>
    <w:rsid w:val="000A542D"/>
    <w:rsid w:val="001B34B2"/>
    <w:rsid w:val="002C388F"/>
    <w:rsid w:val="002D783D"/>
    <w:rsid w:val="002F0ECD"/>
    <w:rsid w:val="003C5701"/>
    <w:rsid w:val="003D7CBD"/>
    <w:rsid w:val="00473383"/>
    <w:rsid w:val="005562D9"/>
    <w:rsid w:val="005D1725"/>
    <w:rsid w:val="005E0438"/>
    <w:rsid w:val="005F6169"/>
    <w:rsid w:val="00626671"/>
    <w:rsid w:val="00633FB4"/>
    <w:rsid w:val="0066798B"/>
    <w:rsid w:val="006A165D"/>
    <w:rsid w:val="00757B8A"/>
    <w:rsid w:val="007B27F2"/>
    <w:rsid w:val="00845C40"/>
    <w:rsid w:val="00B3794F"/>
    <w:rsid w:val="00B45B31"/>
    <w:rsid w:val="00B80CC4"/>
    <w:rsid w:val="00B971E5"/>
    <w:rsid w:val="00BC4D94"/>
    <w:rsid w:val="00BE0119"/>
    <w:rsid w:val="00C92740"/>
    <w:rsid w:val="00CB38DD"/>
    <w:rsid w:val="00DC3D89"/>
    <w:rsid w:val="00DE7B5B"/>
    <w:rsid w:val="00E22EDE"/>
    <w:rsid w:val="00EE6071"/>
    <w:rsid w:val="00F0782F"/>
    <w:rsid w:val="00F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4057"/>
  <w15:chartTrackingRefBased/>
  <w15:docId w15:val="{49087F76-29C1-4EC1-9385-1736854F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7B8A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57B8A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PageNumber">
    <w:name w:val="page number"/>
    <w:basedOn w:val="DefaultParagraphFont"/>
    <w:rsid w:val="00757B8A"/>
  </w:style>
  <w:style w:type="character" w:styleId="Hyperlink">
    <w:name w:val="Hyperlink"/>
    <w:basedOn w:val="DefaultParagraphFont"/>
    <w:uiPriority w:val="99"/>
    <w:unhideWhenUsed/>
    <w:rsid w:val="00B971E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971E5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E22EDE"/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D7C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7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Lippert</dc:creator>
  <cp:keywords/>
  <dc:description/>
  <cp:lastModifiedBy>Kendra Burt</cp:lastModifiedBy>
  <cp:revision>2</cp:revision>
  <cp:lastPrinted>2019-09-30T18:52:00Z</cp:lastPrinted>
  <dcterms:created xsi:type="dcterms:W3CDTF">2024-10-01T15:50:00Z</dcterms:created>
  <dcterms:modified xsi:type="dcterms:W3CDTF">2024-10-01T15:50:00Z</dcterms:modified>
</cp:coreProperties>
</file>